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AF92" w14:textId="3FB74C96" w:rsidR="00A55B44" w:rsidRPr="00352D07" w:rsidRDefault="00060037">
      <w:pPr>
        <w:rPr>
          <w:rFonts w:ascii="Arial" w:hAnsi="Arial" w:cs="Arial"/>
          <w:b/>
          <w:bCs/>
          <w:color w:val="000000" w:themeColor="text1"/>
          <w:sz w:val="28"/>
          <w:szCs w:val="26"/>
          <w:bdr w:val="none" w:sz="0" w:space="0" w:color="auto" w:frame="1"/>
        </w:rPr>
      </w:pPr>
      <w:r>
        <w:rPr>
          <w:rFonts w:ascii="Calibri" w:hAnsi="Calibri"/>
          <w:sz w:val="52"/>
        </w:rPr>
        <w:t xml:space="preserve">Nota de prensa </w:t>
      </w:r>
      <w:r w:rsidRPr="00352D07">
        <w:rPr>
          <w:rFonts w:ascii="Calibri" w:hAnsi="Calibri"/>
          <w:bCs/>
          <w:sz w:val="52"/>
          <w:szCs w:val="52"/>
        </w:rPr>
        <w:tab/>
      </w:r>
    </w:p>
    <w:p w14:paraId="720437FF" w14:textId="77777777" w:rsidR="004330C6" w:rsidRPr="00352D07" w:rsidRDefault="004330C6" w:rsidP="003817D3">
      <w:pPr>
        <w:rPr>
          <w:rFonts w:ascii="Arial" w:hAnsi="Arial" w:cs="Arial"/>
          <w:b/>
          <w:bCs/>
          <w:color w:val="000000" w:themeColor="text1"/>
          <w:sz w:val="28"/>
          <w:szCs w:val="26"/>
          <w:bdr w:val="none" w:sz="0" w:space="0" w:color="auto" w:frame="1"/>
        </w:rPr>
      </w:pPr>
    </w:p>
    <w:p w14:paraId="26E5282D" w14:textId="77777777" w:rsidR="004330C6" w:rsidRPr="00352D07" w:rsidRDefault="004330C6" w:rsidP="003817D3">
      <w:pPr>
        <w:rPr>
          <w:rFonts w:ascii="Arial" w:hAnsi="Arial" w:cs="Arial"/>
          <w:b/>
          <w:bCs/>
          <w:color w:val="000000" w:themeColor="text1"/>
          <w:sz w:val="28"/>
          <w:szCs w:val="26"/>
          <w:bdr w:val="none" w:sz="0" w:space="0" w:color="auto" w:frame="1"/>
        </w:rPr>
      </w:pPr>
    </w:p>
    <w:p w14:paraId="4043079C" w14:textId="5E925833" w:rsidR="00A55B44" w:rsidRPr="00352D07" w:rsidRDefault="00060037">
      <w:pPr>
        <w:rPr>
          <w:rFonts w:ascii="Calibri" w:hAnsi="Calibri" w:cs="Calibri"/>
          <w:b/>
          <w:bCs/>
          <w:sz w:val="44"/>
          <w:szCs w:val="44"/>
        </w:rPr>
      </w:pPr>
      <w:r>
        <w:rPr>
          <w:rFonts w:ascii="Calibri" w:hAnsi="Calibri"/>
          <w:b/>
          <w:sz w:val="44"/>
        </w:rPr>
        <w:t>DEFENDER apoya la accesibilidad en el Festival ROCKHARZ de Alemania</w:t>
      </w:r>
    </w:p>
    <w:p w14:paraId="6687CD87" w14:textId="77777777" w:rsidR="00DC30F6" w:rsidRPr="00352D07" w:rsidRDefault="00DC30F6" w:rsidP="003817D3">
      <w:pPr>
        <w:rPr>
          <w:rFonts w:ascii="Calibri" w:hAnsi="Calibri" w:cs="Calibri"/>
          <w:b/>
          <w:bCs/>
          <w:color w:val="000000" w:themeColor="text1"/>
          <w:sz w:val="44"/>
          <w:szCs w:val="44"/>
          <w:bdr w:val="none" w:sz="0" w:space="0" w:color="auto" w:frame="1"/>
        </w:rPr>
      </w:pPr>
    </w:p>
    <w:p w14:paraId="02E4966E" w14:textId="11FBE8C4" w:rsidR="00A55B44" w:rsidRPr="00352D07" w:rsidRDefault="00060037">
      <w:pPr>
        <w:rPr>
          <w:rFonts w:ascii="Calibri" w:hAnsi="Calibri" w:cs="Calibri"/>
          <w:sz w:val="22"/>
          <w:szCs w:val="22"/>
        </w:rPr>
      </w:pPr>
      <w:proofErr w:type="spellStart"/>
      <w:r>
        <w:rPr>
          <w:rFonts w:ascii="Calibri" w:hAnsi="Calibri"/>
          <w:b/>
          <w:color w:val="000000" w:themeColor="text1"/>
          <w:sz w:val="22"/>
          <w:bdr w:val="none" w:sz="0" w:space="0" w:color="auto" w:frame="1"/>
        </w:rPr>
        <w:t>Neu-Anspach</w:t>
      </w:r>
      <w:proofErr w:type="spellEnd"/>
      <w:r>
        <w:rPr>
          <w:rFonts w:ascii="Calibri" w:hAnsi="Calibri"/>
          <w:b/>
          <w:color w:val="000000" w:themeColor="text1"/>
          <w:sz w:val="22"/>
          <w:bdr w:val="none" w:sz="0" w:space="0" w:color="auto" w:frame="1"/>
        </w:rPr>
        <w:t xml:space="preserve">, Alemania, </w:t>
      </w:r>
      <w:proofErr w:type="spellStart"/>
      <w:r w:rsidR="00FA6E49">
        <w:rPr>
          <w:rFonts w:ascii="Calibri" w:hAnsi="Calibri"/>
          <w:b/>
          <w:bCs/>
          <w:color w:val="000000" w:themeColor="text1"/>
          <w:sz w:val="22"/>
          <w:szCs w:val="22"/>
          <w:bdr w:val="none" w:sz="0" w:space="0" w:color="auto" w:frame="1"/>
        </w:rPr>
        <w:t>28</w:t>
      </w:r>
      <w:proofErr w:type="spellEnd"/>
      <w:r>
        <w:rPr>
          <w:rFonts w:ascii="Calibri" w:hAnsi="Calibri"/>
          <w:b/>
          <w:color w:val="000000" w:themeColor="text1"/>
          <w:sz w:val="22"/>
          <w:bdr w:val="none" w:sz="0" w:space="0" w:color="auto" w:frame="1"/>
        </w:rPr>
        <w:t xml:space="preserve"> de septiembre de 2023</w:t>
      </w:r>
      <w:r>
        <w:rPr>
          <w:rFonts w:ascii="Calibri" w:hAnsi="Calibri"/>
          <w:b/>
          <w:sz w:val="22"/>
        </w:rPr>
        <w:t xml:space="preserve">.— El Festival ROCKHARZ siempre ha sido una ocasión especial. Iniciado originalmente con el nombre de «Rock </w:t>
      </w:r>
      <w:proofErr w:type="spellStart"/>
      <w:r>
        <w:rPr>
          <w:rFonts w:ascii="Calibri" w:hAnsi="Calibri"/>
          <w:b/>
          <w:sz w:val="22"/>
        </w:rPr>
        <w:t>gegen</w:t>
      </w:r>
      <w:proofErr w:type="spellEnd"/>
      <w:r>
        <w:rPr>
          <w:rFonts w:ascii="Calibri" w:hAnsi="Calibri"/>
          <w:b/>
          <w:sz w:val="22"/>
        </w:rPr>
        <w:t xml:space="preserve"> </w:t>
      </w:r>
      <w:proofErr w:type="spellStart"/>
      <w:r>
        <w:rPr>
          <w:rFonts w:ascii="Calibri" w:hAnsi="Calibri"/>
          <w:b/>
          <w:sz w:val="22"/>
        </w:rPr>
        <w:t>Rechts</w:t>
      </w:r>
      <w:proofErr w:type="spellEnd"/>
      <w:r>
        <w:rPr>
          <w:rFonts w:ascii="Calibri" w:hAnsi="Calibri"/>
          <w:b/>
          <w:sz w:val="22"/>
        </w:rPr>
        <w:t xml:space="preserve">» (Rock contra la derecha), el festival de metal de la región alemana de </w:t>
      </w:r>
      <w:proofErr w:type="spellStart"/>
      <w:r>
        <w:rPr>
          <w:rFonts w:ascii="Calibri" w:hAnsi="Calibri"/>
          <w:b/>
          <w:sz w:val="22"/>
        </w:rPr>
        <w:t>Harz</w:t>
      </w:r>
      <w:proofErr w:type="spellEnd"/>
      <w:r>
        <w:rPr>
          <w:rFonts w:ascii="Calibri" w:hAnsi="Calibri"/>
          <w:b/>
          <w:sz w:val="22"/>
        </w:rPr>
        <w:t xml:space="preserve"> ha evolucionado constantemente y ha adoptado nuevos e importantes valores: sostenibilidad, conciencia medioambiental, </w:t>
      </w:r>
      <w:proofErr w:type="spellStart"/>
      <w:r>
        <w:rPr>
          <w:rFonts w:ascii="Calibri" w:hAnsi="Calibri"/>
          <w:b/>
          <w:sz w:val="22"/>
        </w:rPr>
        <w:t>regionalidad</w:t>
      </w:r>
      <w:proofErr w:type="spellEnd"/>
      <w:r>
        <w:rPr>
          <w:rFonts w:ascii="Calibri" w:hAnsi="Calibri"/>
          <w:b/>
          <w:sz w:val="22"/>
        </w:rPr>
        <w:t xml:space="preserve"> e inclusión. A principios de julio de 2023, casi 24.000 aficionados a la música acudieron al aeródromo de </w:t>
      </w:r>
      <w:proofErr w:type="spellStart"/>
      <w:r>
        <w:rPr>
          <w:rFonts w:ascii="Calibri" w:hAnsi="Calibri"/>
          <w:b/>
          <w:sz w:val="22"/>
        </w:rPr>
        <w:t>Ballenstedt</w:t>
      </w:r>
      <w:proofErr w:type="spellEnd"/>
      <w:r>
        <w:rPr>
          <w:rFonts w:ascii="Calibri" w:hAnsi="Calibri"/>
          <w:b/>
          <w:sz w:val="22"/>
        </w:rPr>
        <w:t xml:space="preserve"> durante cuatro días para disfrutar de las actuaciones de </w:t>
      </w:r>
      <w:proofErr w:type="spellStart"/>
      <w:r>
        <w:rPr>
          <w:rFonts w:ascii="Calibri" w:hAnsi="Calibri"/>
          <w:b/>
          <w:sz w:val="22"/>
        </w:rPr>
        <w:t>Blind</w:t>
      </w:r>
      <w:proofErr w:type="spellEnd"/>
      <w:r>
        <w:rPr>
          <w:rFonts w:ascii="Calibri" w:hAnsi="Calibri"/>
          <w:b/>
          <w:sz w:val="22"/>
        </w:rPr>
        <w:t xml:space="preserve"> Guardian, In </w:t>
      </w:r>
      <w:proofErr w:type="spellStart"/>
      <w:r>
        <w:rPr>
          <w:rFonts w:ascii="Calibri" w:hAnsi="Calibri"/>
          <w:b/>
          <w:sz w:val="22"/>
        </w:rPr>
        <w:t>Flames</w:t>
      </w:r>
      <w:proofErr w:type="spellEnd"/>
      <w:r>
        <w:rPr>
          <w:rFonts w:ascii="Calibri" w:hAnsi="Calibri"/>
          <w:b/>
          <w:sz w:val="22"/>
        </w:rPr>
        <w:t xml:space="preserve">, </w:t>
      </w:r>
      <w:proofErr w:type="spellStart"/>
      <w:r>
        <w:rPr>
          <w:rFonts w:ascii="Calibri" w:hAnsi="Calibri"/>
          <w:b/>
          <w:sz w:val="22"/>
        </w:rPr>
        <w:t>Arch</w:t>
      </w:r>
      <w:proofErr w:type="spellEnd"/>
      <w:r>
        <w:rPr>
          <w:rFonts w:ascii="Calibri" w:hAnsi="Calibri"/>
          <w:b/>
          <w:sz w:val="22"/>
        </w:rPr>
        <w:t xml:space="preserve"> </w:t>
      </w:r>
      <w:proofErr w:type="spellStart"/>
      <w:r>
        <w:rPr>
          <w:rFonts w:ascii="Calibri" w:hAnsi="Calibri"/>
          <w:b/>
          <w:sz w:val="22"/>
        </w:rPr>
        <w:t>Enemy</w:t>
      </w:r>
      <w:proofErr w:type="spellEnd"/>
      <w:r>
        <w:rPr>
          <w:rFonts w:ascii="Calibri" w:hAnsi="Calibri"/>
          <w:b/>
          <w:sz w:val="22"/>
        </w:rPr>
        <w:t xml:space="preserve"> y muchos más en la edición del </w:t>
      </w:r>
      <w:r w:rsidR="008D7AEA">
        <w:rPr>
          <w:rFonts w:ascii="Calibri" w:hAnsi="Calibri"/>
          <w:b/>
          <w:sz w:val="22"/>
        </w:rPr>
        <w:t>30</w:t>
      </w:r>
      <w:r>
        <w:rPr>
          <w:rFonts w:ascii="Calibri" w:hAnsi="Calibri"/>
          <w:b/>
          <w:sz w:val="22"/>
        </w:rPr>
        <w:t> aniversario del festival. Para que la edición de este año de ROCKHARZ fuera una gran experiencia para TODOS los visitantes, los organizadores decidieron utilizar protectores de cables del sistema modular DEFENDER MIDI 5 2D.</w:t>
      </w:r>
    </w:p>
    <w:p w14:paraId="166B9A08" w14:textId="77777777" w:rsidR="00DC30F6" w:rsidRPr="00352D07" w:rsidRDefault="00DC30F6" w:rsidP="00DC30F6">
      <w:pPr>
        <w:rPr>
          <w:rFonts w:ascii="Calibri" w:hAnsi="Calibri" w:cs="Calibri"/>
          <w:sz w:val="22"/>
          <w:szCs w:val="22"/>
        </w:rPr>
      </w:pPr>
    </w:p>
    <w:p w14:paraId="3900F4DC" w14:textId="663A64D7" w:rsidR="00A55B44" w:rsidRPr="00352D07" w:rsidRDefault="00060037">
      <w:pPr>
        <w:rPr>
          <w:rFonts w:ascii="Calibri" w:hAnsi="Calibri" w:cs="Calibri"/>
          <w:sz w:val="22"/>
          <w:szCs w:val="22"/>
        </w:rPr>
      </w:pPr>
      <w:r>
        <w:rPr>
          <w:rFonts w:ascii="Calibri" w:hAnsi="Calibri"/>
          <w:sz w:val="22"/>
        </w:rPr>
        <w:t xml:space="preserve">«Cuando se trata de accesibilidad, la mayoría de la gente solo piensa en los usuarios de sillas de ruedas», afirma Marco </w:t>
      </w:r>
      <w:proofErr w:type="spellStart"/>
      <w:r>
        <w:rPr>
          <w:rFonts w:ascii="Calibri" w:hAnsi="Calibri"/>
          <w:sz w:val="22"/>
        </w:rPr>
        <w:t>Spiller</w:t>
      </w:r>
      <w:proofErr w:type="spellEnd"/>
      <w:r>
        <w:rPr>
          <w:rFonts w:ascii="Calibri" w:hAnsi="Calibri"/>
          <w:sz w:val="22"/>
        </w:rPr>
        <w:t xml:space="preserve">, presidente de </w:t>
      </w:r>
      <w:proofErr w:type="spellStart"/>
      <w:r>
        <w:rPr>
          <w:rFonts w:ascii="Calibri" w:hAnsi="Calibri"/>
          <w:sz w:val="22"/>
        </w:rPr>
        <w:t>Lebenshilfe</w:t>
      </w:r>
      <w:proofErr w:type="spellEnd"/>
      <w:r>
        <w:rPr>
          <w:rFonts w:ascii="Calibri" w:hAnsi="Calibri"/>
          <w:sz w:val="22"/>
        </w:rPr>
        <w:t xml:space="preserve"> </w:t>
      </w:r>
      <w:proofErr w:type="spellStart"/>
      <w:r>
        <w:rPr>
          <w:rFonts w:ascii="Calibri" w:hAnsi="Calibri"/>
          <w:sz w:val="22"/>
        </w:rPr>
        <w:t>Braunschweig</w:t>
      </w:r>
      <w:proofErr w:type="spellEnd"/>
      <w:r>
        <w:rPr>
          <w:rFonts w:ascii="Calibri" w:hAnsi="Calibri"/>
          <w:sz w:val="22"/>
        </w:rPr>
        <w:t xml:space="preserve"> y organizador de «Rock in </w:t>
      </w:r>
      <w:proofErr w:type="spellStart"/>
      <w:r>
        <w:rPr>
          <w:rFonts w:ascii="Calibri" w:hAnsi="Calibri"/>
          <w:sz w:val="22"/>
        </w:rPr>
        <w:t>Rautheim</w:t>
      </w:r>
      <w:proofErr w:type="spellEnd"/>
      <w:r>
        <w:rPr>
          <w:rFonts w:ascii="Calibri" w:hAnsi="Calibri"/>
          <w:sz w:val="22"/>
        </w:rPr>
        <w:t>», un festival de metal que recibió el Premio a la Inclusión de Baja Sajonia en 2023. «Sin embargo, afecta igualmente a otras personas con problemas para caminar, a ciegos o a personas con deficiencias mentales que pueden tener problemas con las superficies irregulares. En este contexto, los protectores de cables DEFENDER en su versión ancha dan más seguridad a las personas y rompen literalmente las barreras».</w:t>
      </w:r>
    </w:p>
    <w:p w14:paraId="74BE5F21" w14:textId="77777777" w:rsidR="00DC30F6" w:rsidRPr="00352D07" w:rsidRDefault="00DC30F6" w:rsidP="00DC30F6">
      <w:pPr>
        <w:rPr>
          <w:rFonts w:ascii="Calibri" w:hAnsi="Calibri" w:cs="Calibri"/>
          <w:sz w:val="22"/>
          <w:szCs w:val="22"/>
        </w:rPr>
      </w:pPr>
    </w:p>
    <w:p w14:paraId="46547291" w14:textId="5F1D31DF" w:rsidR="00A55B44" w:rsidRPr="00352D07" w:rsidRDefault="00060037">
      <w:pPr>
        <w:rPr>
          <w:rFonts w:ascii="Calibri" w:hAnsi="Calibri" w:cs="Calibri"/>
          <w:sz w:val="22"/>
          <w:szCs w:val="22"/>
        </w:rPr>
      </w:pPr>
      <w:r>
        <w:rPr>
          <w:rFonts w:ascii="Calibri" w:hAnsi="Calibri"/>
          <w:sz w:val="22"/>
        </w:rPr>
        <w:t xml:space="preserve">El equipo dirigido por Kai Wilhelm, de </w:t>
      </w:r>
      <w:proofErr w:type="spellStart"/>
      <w:r>
        <w:rPr>
          <w:rFonts w:ascii="Calibri" w:hAnsi="Calibri"/>
          <w:sz w:val="22"/>
        </w:rPr>
        <w:t>Veruga</w:t>
      </w:r>
      <w:proofErr w:type="spellEnd"/>
      <w:r>
        <w:rPr>
          <w:rFonts w:ascii="Calibri" w:hAnsi="Calibri"/>
          <w:sz w:val="22"/>
        </w:rPr>
        <w:t xml:space="preserve"> </w:t>
      </w:r>
      <w:proofErr w:type="spellStart"/>
      <w:r>
        <w:rPr>
          <w:rFonts w:ascii="Calibri" w:hAnsi="Calibri"/>
          <w:sz w:val="22"/>
        </w:rPr>
        <w:t>GmbH</w:t>
      </w:r>
      <w:proofErr w:type="spellEnd"/>
      <w:r>
        <w:rPr>
          <w:rFonts w:ascii="Calibri" w:hAnsi="Calibri"/>
          <w:sz w:val="22"/>
        </w:rPr>
        <w:t>, instaló un total de 60 protectores de cables DEFENDER MIDI 5 2D, incluidas las rampas para sillas de ruedas MIDI 5 2D R. «Con las rampas para sillas de ruedas, los protectores de cables pueden instalarse fácilmente en cualquier lugar de la obra y sobre cualquier superficie. Además, las rampas son compatibles con otros productos, algunos de los cuales ya habíamos colocado, por lo que también pudimos crear un paso para sillas de ruedas en estos puntos».</w:t>
      </w:r>
    </w:p>
    <w:p w14:paraId="30BC0F00" w14:textId="77777777" w:rsidR="00DC30F6" w:rsidRPr="00352D07" w:rsidRDefault="00DC30F6" w:rsidP="00DC30F6">
      <w:pPr>
        <w:rPr>
          <w:rFonts w:ascii="Calibri" w:hAnsi="Calibri" w:cs="Calibri"/>
          <w:sz w:val="22"/>
          <w:szCs w:val="22"/>
        </w:rPr>
      </w:pPr>
    </w:p>
    <w:p w14:paraId="3998432D" w14:textId="49D22B5C" w:rsidR="00A55B44" w:rsidRPr="00352D07" w:rsidRDefault="00060037">
      <w:pPr>
        <w:rPr>
          <w:rFonts w:ascii="Calibri" w:hAnsi="Calibri" w:cs="Calibri"/>
          <w:sz w:val="22"/>
          <w:szCs w:val="22"/>
        </w:rPr>
      </w:pPr>
      <w:r>
        <w:rPr>
          <w:rFonts w:ascii="Calibri" w:hAnsi="Calibri"/>
          <w:sz w:val="22"/>
        </w:rPr>
        <w:t>Una contribución decisiva al buen funcionamiento de la accesibilidad en el ROCKHARZ la realiza Björn Schulz, que, como responsable de inclusión, se ocupa de cualquier problema que surja in situ y, como usuario de silla de ruedas, sabe exactamente qué obstáculos pueden encontrar las personas con discapacidad en un festival: «Para mí, la inclusión en un festival significa que puedo celebrarlo con mis amigos y pasarlo bien junto con todos los grupos de discapacitados».</w:t>
      </w:r>
    </w:p>
    <w:p w14:paraId="2155D676" w14:textId="77777777" w:rsidR="00DC30F6" w:rsidRPr="00352D07" w:rsidRDefault="00DC30F6" w:rsidP="00DC30F6">
      <w:pPr>
        <w:rPr>
          <w:rFonts w:ascii="Calibri" w:hAnsi="Calibri" w:cs="Calibri"/>
          <w:sz w:val="22"/>
          <w:szCs w:val="22"/>
        </w:rPr>
      </w:pPr>
    </w:p>
    <w:p w14:paraId="751140C9" w14:textId="1EF1FC68" w:rsidR="00A55B44" w:rsidRPr="00352D07" w:rsidRDefault="00060037">
      <w:pPr>
        <w:rPr>
          <w:rFonts w:ascii="Calibri" w:hAnsi="Calibri" w:cs="Calibri"/>
          <w:color w:val="191919"/>
          <w:sz w:val="22"/>
          <w:szCs w:val="22"/>
        </w:rPr>
      </w:pPr>
      <w:r>
        <w:rPr>
          <w:rFonts w:ascii="Calibri" w:hAnsi="Calibri"/>
          <w:sz w:val="22"/>
        </w:rPr>
        <w:t xml:space="preserve">«Cuando llegó la petición de ROCKHARZ, estuvimos muy contentos de formar parte del concepto de inclusión», explica Anne </w:t>
      </w:r>
      <w:proofErr w:type="spellStart"/>
      <w:r>
        <w:rPr>
          <w:rFonts w:ascii="Calibri" w:hAnsi="Calibri"/>
          <w:sz w:val="22"/>
        </w:rPr>
        <w:t>Wipperfürth</w:t>
      </w:r>
      <w:proofErr w:type="spellEnd"/>
      <w:r>
        <w:rPr>
          <w:rFonts w:ascii="Calibri" w:hAnsi="Calibri"/>
          <w:sz w:val="22"/>
        </w:rPr>
        <w:t xml:space="preserve">, </w:t>
      </w:r>
      <w:r>
        <w:rPr>
          <w:rFonts w:ascii="Calibri" w:hAnsi="Calibri"/>
          <w:color w:val="191919"/>
          <w:sz w:val="22"/>
        </w:rPr>
        <w:t xml:space="preserve">Brand Marketing Manager AH </w:t>
      </w:r>
      <w:proofErr w:type="spellStart"/>
      <w:r>
        <w:rPr>
          <w:rFonts w:ascii="Calibri" w:hAnsi="Calibri"/>
          <w:color w:val="191919"/>
          <w:sz w:val="22"/>
        </w:rPr>
        <w:t>Stage</w:t>
      </w:r>
      <w:proofErr w:type="spellEnd"/>
      <w:r>
        <w:rPr>
          <w:rFonts w:ascii="Calibri" w:hAnsi="Calibri"/>
          <w:color w:val="191919"/>
          <w:sz w:val="22"/>
        </w:rPr>
        <w:t xml:space="preserve"> </w:t>
      </w:r>
      <w:proofErr w:type="spellStart"/>
      <w:r>
        <w:rPr>
          <w:rFonts w:ascii="Calibri" w:hAnsi="Calibri"/>
          <w:color w:val="191919"/>
          <w:sz w:val="22"/>
        </w:rPr>
        <w:t>Equipment</w:t>
      </w:r>
      <w:proofErr w:type="spellEnd"/>
      <w:r>
        <w:rPr>
          <w:rFonts w:ascii="Calibri" w:hAnsi="Calibri"/>
          <w:color w:val="191919"/>
          <w:sz w:val="22"/>
        </w:rPr>
        <w:t xml:space="preserve"> &amp; Safety </w:t>
      </w:r>
      <w:proofErr w:type="spellStart"/>
      <w:r>
        <w:rPr>
          <w:rFonts w:ascii="Calibri" w:hAnsi="Calibri"/>
          <w:color w:val="191919"/>
          <w:sz w:val="22"/>
        </w:rPr>
        <w:t>Brands</w:t>
      </w:r>
      <w:proofErr w:type="spellEnd"/>
      <w:r>
        <w:rPr>
          <w:rFonts w:ascii="Calibri" w:hAnsi="Calibri"/>
          <w:color w:val="191919"/>
          <w:sz w:val="22"/>
        </w:rPr>
        <w:t xml:space="preserve">. «Esto es exactamente lo que defendemos en DEFENDER como parte de Adam Hall </w:t>
      </w:r>
      <w:proofErr w:type="spellStart"/>
      <w:r>
        <w:rPr>
          <w:rFonts w:ascii="Calibri" w:hAnsi="Calibri"/>
          <w:color w:val="191919"/>
          <w:sz w:val="22"/>
        </w:rPr>
        <w:t>Group</w:t>
      </w:r>
      <w:proofErr w:type="spellEnd"/>
      <w:r>
        <w:rPr>
          <w:rFonts w:ascii="Calibri" w:hAnsi="Calibri"/>
          <w:color w:val="191919"/>
          <w:sz w:val="22"/>
        </w:rPr>
        <w:t>: queremos dar a todo el mundo la oportunidad de vivir de cerca los acontecimientos en directo».</w:t>
      </w:r>
    </w:p>
    <w:p w14:paraId="31EF49A5" w14:textId="4EDD71BB" w:rsidR="007C580E" w:rsidRPr="00054C9B" w:rsidRDefault="00000000" w:rsidP="00DC30F6">
      <w:pPr>
        <w:rPr>
          <w:rFonts w:ascii="Calibri" w:hAnsi="Calibri" w:cs="Calibri"/>
          <w:color w:val="191919"/>
          <w:sz w:val="22"/>
          <w:szCs w:val="22"/>
        </w:rPr>
      </w:pPr>
      <w:hyperlink r:id="rId10" w:history="1"/>
    </w:p>
    <w:p w14:paraId="43E904B3" w14:textId="77777777" w:rsidR="00A55B44" w:rsidRPr="00352D07" w:rsidRDefault="00060037">
      <w:pPr>
        <w:rPr>
          <w:rFonts w:ascii="Calibri" w:hAnsi="Calibri" w:cs="Calibri"/>
          <w:color w:val="000000" w:themeColor="text1"/>
          <w:sz w:val="22"/>
          <w:szCs w:val="22"/>
        </w:rPr>
      </w:pPr>
      <w:r>
        <w:rPr>
          <w:rFonts w:ascii="Calibri" w:hAnsi="Calibri"/>
          <w:color w:val="191919"/>
          <w:sz w:val="22"/>
        </w:rPr>
        <w:t>#DEFENDER</w:t>
      </w:r>
      <w:r w:rsidRPr="00352D07">
        <w:rPr>
          <w:rFonts w:ascii="Calibri" w:hAnsi="Calibri"/>
          <w:color w:val="000000" w:themeColor="text1"/>
          <w:sz w:val="22"/>
          <w:szCs w:val="22"/>
        </w:rPr>
        <w:t xml:space="preserve"> #ProtectYourWorld #EventTech #ExperienceEventTechnology</w:t>
      </w:r>
    </w:p>
    <w:p w14:paraId="5D6624FC" w14:textId="77777777" w:rsidR="00C879E4" w:rsidRPr="00352D07" w:rsidRDefault="00C879E4" w:rsidP="00C879E4">
      <w:pPr>
        <w:rPr>
          <w:rFonts w:ascii="Calibri" w:hAnsi="Calibri" w:cs="Calibri"/>
          <w:b/>
          <w:bCs/>
          <w:sz w:val="22"/>
          <w:szCs w:val="22"/>
        </w:rPr>
      </w:pPr>
    </w:p>
    <w:p w14:paraId="32A5CF35" w14:textId="77777777" w:rsidR="00A55B44" w:rsidRPr="00352D07" w:rsidRDefault="00060037">
      <w:pPr>
        <w:rPr>
          <w:rFonts w:ascii="Calibri" w:hAnsi="Calibri" w:cs="Calibri"/>
          <w:b/>
          <w:sz w:val="22"/>
          <w:szCs w:val="22"/>
        </w:rPr>
      </w:pPr>
      <w:r>
        <w:rPr>
          <w:rFonts w:ascii="Calibri" w:hAnsi="Calibri"/>
          <w:b/>
          <w:sz w:val="22"/>
        </w:rPr>
        <w:t>Más información:</w:t>
      </w:r>
    </w:p>
    <w:p w14:paraId="1E0B012B" w14:textId="77777777" w:rsidR="00A55B44" w:rsidRPr="00352D07" w:rsidRDefault="00000000">
      <w:pPr>
        <w:rPr>
          <w:rFonts w:ascii="Calibri" w:hAnsi="Calibri" w:cs="Calibri"/>
          <w:sz w:val="22"/>
          <w:szCs w:val="22"/>
        </w:rPr>
      </w:pPr>
      <w:hyperlink r:id="rId11" w:history="1">
        <w:r w:rsidR="00054C9B">
          <w:rPr>
            <w:rStyle w:val="Hyperlink"/>
            <w:rFonts w:ascii="Calibri" w:hAnsi="Calibri"/>
            <w:sz w:val="22"/>
          </w:rPr>
          <w:t>rockharz-festival.com</w:t>
        </w:r>
      </w:hyperlink>
    </w:p>
    <w:p w14:paraId="27388B17" w14:textId="77777777" w:rsidR="00C879E4" w:rsidRPr="00352D07" w:rsidRDefault="00C879E4" w:rsidP="00C879E4">
      <w:pPr>
        <w:rPr>
          <w:rFonts w:ascii="Calibri" w:hAnsi="Calibri" w:cs="Calibri"/>
          <w:sz w:val="22"/>
          <w:szCs w:val="22"/>
        </w:rPr>
      </w:pPr>
    </w:p>
    <w:p w14:paraId="3F3CBB3C" w14:textId="77777777" w:rsidR="00A55B44" w:rsidRPr="00352D07" w:rsidRDefault="00000000">
      <w:pPr>
        <w:rPr>
          <w:rFonts w:ascii="Calibri" w:hAnsi="Calibri" w:cs="Calibri"/>
          <w:sz w:val="22"/>
          <w:szCs w:val="22"/>
        </w:rPr>
      </w:pPr>
      <w:hyperlink r:id="rId12" w:history="1">
        <w:r w:rsidR="00054C9B">
          <w:rPr>
            <w:rStyle w:val="Hyperlink"/>
            <w:rFonts w:ascii="Calibri" w:hAnsi="Calibri"/>
            <w:sz w:val="22"/>
          </w:rPr>
          <w:t>defender-protects.com</w:t>
        </w:r>
      </w:hyperlink>
    </w:p>
    <w:p w14:paraId="17E7CA63" w14:textId="77777777" w:rsidR="00A55B44" w:rsidRPr="00352D07" w:rsidRDefault="00000000">
      <w:pPr>
        <w:rPr>
          <w:rStyle w:val="Hyperlink"/>
          <w:rFonts w:ascii="Calibri" w:eastAsia="Arial" w:hAnsi="Calibri" w:cs="Calibri"/>
          <w:bCs/>
          <w:color w:val="000000" w:themeColor="text1"/>
          <w:sz w:val="22"/>
          <w:szCs w:val="22"/>
        </w:rPr>
      </w:pPr>
      <w:hyperlink r:id="rId13" w:history="1">
        <w:r w:rsidR="00054C9B">
          <w:rPr>
            <w:rStyle w:val="Hyperlink"/>
            <w:rFonts w:ascii="Calibri" w:hAnsi="Calibri"/>
            <w:color w:val="000000" w:themeColor="text1"/>
            <w:sz w:val="22"/>
          </w:rPr>
          <w:t>adamhall.com</w:t>
        </w:r>
      </w:hyperlink>
    </w:p>
    <w:p w14:paraId="324BE66C" w14:textId="77777777" w:rsidR="00F20A7F" w:rsidRPr="00352D07" w:rsidRDefault="00F20A7F" w:rsidP="00C879E4">
      <w:pPr>
        <w:rPr>
          <w:rFonts w:ascii="Calibri" w:eastAsia="Tahoma" w:hAnsi="Calibri" w:cs="Calibri"/>
          <w:bCs/>
          <w:color w:val="0D0D0D" w:themeColor="text1" w:themeTint="F2"/>
          <w:kern w:val="1"/>
          <w:sz w:val="22"/>
          <w:szCs w:val="22"/>
        </w:rPr>
      </w:pPr>
    </w:p>
    <w:p w14:paraId="24D38864" w14:textId="77777777" w:rsidR="00A55B44" w:rsidRPr="00352D07" w:rsidRDefault="00060037">
      <w:pPr>
        <w:pStyle w:val="KeinLeerraum"/>
        <w:rPr>
          <w:rFonts w:ascii="Calibri" w:hAnsi="Calibri" w:cs="Calibri"/>
          <w:b/>
          <w:color w:val="808080"/>
          <w:sz w:val="18"/>
        </w:rPr>
      </w:pPr>
      <w:r>
        <w:rPr>
          <w:rFonts w:ascii="Calibri" w:hAnsi="Calibri"/>
          <w:b/>
          <w:color w:val="808080"/>
          <w:sz w:val="18"/>
        </w:rPr>
        <w:t xml:space="preserve">Acerca de Adam Hall </w:t>
      </w:r>
      <w:proofErr w:type="spellStart"/>
      <w:r>
        <w:rPr>
          <w:rFonts w:ascii="Calibri" w:hAnsi="Calibri"/>
          <w:b/>
          <w:color w:val="808080"/>
          <w:sz w:val="18"/>
        </w:rPr>
        <w:t>Group</w:t>
      </w:r>
      <w:proofErr w:type="spellEnd"/>
    </w:p>
    <w:p w14:paraId="62241EEC" w14:textId="77777777" w:rsidR="00A55B44" w:rsidRPr="00352D07" w:rsidRDefault="00060037">
      <w:pPr>
        <w:pStyle w:val="KeinLeerraum"/>
        <w:rPr>
          <w:rFonts w:ascii="Calibri" w:hAnsi="Calibri" w:cs="Calibri"/>
          <w:sz w:val="20"/>
        </w:rPr>
      </w:pPr>
      <w:r>
        <w:rPr>
          <w:rFonts w:ascii="Calibri" w:hAnsi="Calibri"/>
          <w:color w:val="808080"/>
          <w:sz w:val="18"/>
        </w:rPr>
        <w:t xml:space="preserve">Adam Hall </w:t>
      </w:r>
      <w:proofErr w:type="spellStart"/>
      <w:r>
        <w:rPr>
          <w:rFonts w:ascii="Calibri" w:hAnsi="Calibri"/>
          <w:color w:val="808080"/>
          <w:sz w:val="18"/>
        </w:rPr>
        <w:t>Group</w:t>
      </w:r>
      <w:proofErr w:type="spellEnd"/>
      <w:r>
        <w:rPr>
          <w:rFonts w:ascii="Calibri" w:hAnsi="Calibri"/>
          <w:color w:val="808080"/>
          <w:sz w:val="18"/>
        </w:rPr>
        <w:t xml:space="preserve"> es un destacado fabricante y distribuidor alemán que ofrece soluciones de tecnología de eventos para socios comerciales en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Pr>
          <w:rFonts w:ascii="Calibri" w:hAnsi="Calibri"/>
          <w:color w:val="808080"/>
          <w:sz w:val="18"/>
        </w:rPr>
        <w:t>flightcases</w:t>
      </w:r>
      <w:proofErr w:type="spellEnd"/>
      <w:r>
        <w:rPr>
          <w:rFonts w:ascii="Calibri" w:hAnsi="Calibri"/>
          <w:color w:val="808080"/>
          <w:sz w:val="18"/>
        </w:rPr>
        <w:t xml:space="preserve"> industriales. La empresa distribuye una amplia gama de equipos profesionales de audio e iluminación, así como equipamiento para escenario y hardware para </w:t>
      </w:r>
      <w:proofErr w:type="spellStart"/>
      <w:r>
        <w:rPr>
          <w:rFonts w:ascii="Calibri" w:hAnsi="Calibri"/>
          <w:color w:val="808080"/>
          <w:sz w:val="18"/>
        </w:rPr>
        <w:t>flightcases</w:t>
      </w:r>
      <w:proofErr w:type="spellEnd"/>
      <w:r>
        <w:rPr>
          <w:rFonts w:ascii="Calibri" w:hAnsi="Calibri"/>
          <w:color w:val="808080"/>
          <w:sz w:val="18"/>
        </w:rPr>
        <w:t xml:space="preserve"> bajo las marcas </w:t>
      </w:r>
      <w:r w:rsidRPr="00352D07">
        <w:rPr>
          <w:rFonts w:ascii="Calibri" w:hAnsi="Calibri"/>
          <w:b/>
          <w:color w:val="808080"/>
          <w:sz w:val="18"/>
        </w:rPr>
        <w:t>LD </w:t>
      </w:r>
      <w:proofErr w:type="spellStart"/>
      <w:r w:rsidRPr="00352D07">
        <w:rPr>
          <w:rFonts w:ascii="Calibri" w:hAnsi="Calibri"/>
          <w:b/>
          <w:color w:val="808080"/>
          <w:sz w:val="18"/>
        </w:rPr>
        <w:t>Systems</w:t>
      </w:r>
      <w:proofErr w:type="spellEnd"/>
      <w:r w:rsidRPr="00352D07">
        <w:rPr>
          <w:rFonts w:ascii="Calibri" w:hAnsi="Calibri"/>
          <w:b/>
          <w:color w:val="808080"/>
          <w:sz w:val="18"/>
        </w:rPr>
        <w:t xml:space="preserve">®, Cameo®, </w:t>
      </w:r>
      <w:proofErr w:type="spellStart"/>
      <w:r w:rsidRPr="00352D07">
        <w:rPr>
          <w:rFonts w:ascii="Calibri" w:hAnsi="Calibri"/>
          <w:b/>
          <w:color w:val="808080"/>
          <w:sz w:val="18"/>
        </w:rPr>
        <w:t>Gravity</w:t>
      </w:r>
      <w:proofErr w:type="spellEnd"/>
      <w:r w:rsidRPr="00352D07">
        <w:rPr>
          <w:rFonts w:ascii="Calibri" w:hAnsi="Calibri"/>
          <w:b/>
          <w:color w:val="808080"/>
          <w:sz w:val="18"/>
        </w:rPr>
        <w:t>®, Defender®, Palmer® y Adam Hall®</w:t>
      </w:r>
      <w:r>
        <w:rPr>
          <w:rFonts w:ascii="Calibri" w:hAnsi="Calibri"/>
          <w:color w:val="808080"/>
          <w:sz w:val="18"/>
        </w:rPr>
        <w:t xml:space="preserve">. Desde su fundación en 1975, Adam Hall </w:t>
      </w:r>
      <w:proofErr w:type="spellStart"/>
      <w:r>
        <w:rPr>
          <w:rFonts w:ascii="Calibri" w:hAnsi="Calibri"/>
          <w:color w:val="808080"/>
          <w:sz w:val="18"/>
        </w:rPr>
        <w:t>Group</w:t>
      </w:r>
      <w:proofErr w:type="spellEnd"/>
      <w:r>
        <w:rPr>
          <w:rFonts w:ascii="Calibri" w:hAnsi="Calibri"/>
          <w:color w:val="808080"/>
          <w:sz w:val="18"/>
        </w:rPr>
        <w:t xml:space="preserve"> se ha convertido en una empresa moderna e innovadora en el sector de tecnología de eventos y dispone de un centro logístico con un almacén de más de 14 000 m² próximo a su sede corporativa, no lejos de Fráncfort del Meno (Alemania). Gracias a su enfoque en la creación de valor y en el servicio que presta, Adam Hall </w:t>
      </w:r>
      <w:proofErr w:type="spellStart"/>
      <w:r>
        <w:rPr>
          <w:rFonts w:ascii="Calibri" w:hAnsi="Calibri"/>
          <w:color w:val="808080"/>
          <w:sz w:val="18"/>
        </w:rPr>
        <w:t>Group</w:t>
      </w:r>
      <w:proofErr w:type="spellEnd"/>
      <w:r>
        <w:rPr>
          <w:rFonts w:ascii="Calibri" w:hAnsi="Calibri"/>
          <w:color w:val="808080"/>
          <w:sz w:val="18"/>
        </w:rPr>
        <w:t xml:space="preserve"> ya cuenta con toda una serie de reconocimientos internacionales concedidos por sus desarrollos innovadores y diseños pioneros por parte de diversas instituciones de prestigio tales como «Red </w:t>
      </w:r>
      <w:proofErr w:type="spellStart"/>
      <w:r>
        <w:rPr>
          <w:rFonts w:ascii="Calibri" w:hAnsi="Calibri"/>
          <w:color w:val="808080"/>
          <w:sz w:val="18"/>
        </w:rPr>
        <w:t>Dot</w:t>
      </w:r>
      <w:proofErr w:type="spellEnd"/>
      <w:r>
        <w:rPr>
          <w:rFonts w:ascii="Calibri" w:hAnsi="Calibri"/>
          <w:color w:val="808080"/>
          <w:sz w:val="18"/>
        </w:rPr>
        <w:t xml:space="preserve">»,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e «</w:t>
      </w:r>
      <w:proofErr w:type="spellStart"/>
      <w:r>
        <w:rPr>
          <w:rFonts w:ascii="Calibri" w:hAnsi="Calibri"/>
          <w:color w:val="808080"/>
          <w:sz w:val="18"/>
        </w:rPr>
        <w:t>iF</w:t>
      </w:r>
      <w:proofErr w:type="spellEnd"/>
      <w:r>
        <w:rPr>
          <w:rFonts w:ascii="Calibri" w:hAnsi="Calibri"/>
          <w:color w:val="808080"/>
          <w:sz w:val="18"/>
        </w:rPr>
        <w:t xml:space="preserve"> Industrie </w:t>
      </w:r>
      <w:proofErr w:type="spellStart"/>
      <w:r>
        <w:rPr>
          <w:rFonts w:ascii="Calibri" w:hAnsi="Calibri"/>
          <w:color w:val="808080"/>
          <w:sz w:val="18"/>
        </w:rPr>
        <w:t>Forum</w:t>
      </w:r>
      <w:proofErr w:type="spellEnd"/>
      <w:r>
        <w:rPr>
          <w:rFonts w:ascii="Calibri" w:hAnsi="Calibri"/>
          <w:color w:val="808080"/>
          <w:sz w:val="18"/>
        </w:rPr>
        <w:t xml:space="preserve"> </w:t>
      </w:r>
      <w:proofErr w:type="spellStart"/>
      <w:r>
        <w:rPr>
          <w:rFonts w:ascii="Calibri" w:hAnsi="Calibri"/>
          <w:color w:val="808080"/>
          <w:sz w:val="18"/>
        </w:rPr>
        <w:t>Design</w:t>
      </w:r>
      <w:proofErr w:type="spellEnd"/>
      <w:r>
        <w:rPr>
          <w:rFonts w:ascii="Calibri" w:hAnsi="Calibri"/>
          <w:color w:val="808080"/>
          <w:sz w:val="18"/>
        </w:rPr>
        <w:t>». En colaboración con la agencia de diseño F. A. Porsche, LD </w:t>
      </w:r>
      <w:proofErr w:type="spellStart"/>
      <w:r>
        <w:rPr>
          <w:rFonts w:ascii="Calibri" w:hAnsi="Calibri"/>
          <w:color w:val="808080"/>
          <w:sz w:val="18"/>
        </w:rPr>
        <w:t>Systems</w:t>
      </w:r>
      <w:proofErr w:type="spellEnd"/>
      <w:r>
        <w:rPr>
          <w:rFonts w:ascii="Calibri" w:hAnsi="Calibri"/>
          <w:color w:val="808080"/>
          <w:sz w:val="18"/>
        </w:rPr>
        <w:t xml:space="preserve">® anticipa el futuro del diseño para audio profesional con su emblemática columna de altavoces MAUI® P900 y ha sido reconocido recientemente por ello con el codiciado premio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xml:space="preserve">. Más información sobre Adam Hall </w:t>
      </w:r>
      <w:proofErr w:type="spellStart"/>
      <w:r>
        <w:rPr>
          <w:rFonts w:ascii="Calibri" w:hAnsi="Calibri"/>
          <w:color w:val="808080"/>
          <w:sz w:val="18"/>
        </w:rPr>
        <w:t>Group</w:t>
      </w:r>
      <w:proofErr w:type="spellEnd"/>
      <w:r>
        <w:rPr>
          <w:rFonts w:ascii="Calibri" w:hAnsi="Calibri"/>
          <w:color w:val="808080"/>
          <w:sz w:val="18"/>
        </w:rPr>
        <w:t xml:space="preserve"> en el sitio web </w:t>
      </w:r>
      <w:r w:rsidRPr="00352D07">
        <w:rPr>
          <w:rFonts w:ascii="Calibri" w:hAnsi="Calibri"/>
          <w:color w:val="808080" w:themeColor="background1" w:themeShade="80"/>
          <w:sz w:val="18"/>
        </w:rPr>
        <w:t>www.adamhall.com.</w:t>
      </w:r>
    </w:p>
    <w:p w14:paraId="1EC31F39" w14:textId="77777777" w:rsidR="00521355" w:rsidRPr="00352D07" w:rsidRDefault="00521355" w:rsidP="00C879E4">
      <w:pPr>
        <w:rPr>
          <w:rFonts w:ascii="Calibri" w:eastAsia="Tahoma" w:hAnsi="Calibri" w:cs="Calibri"/>
          <w:bCs/>
          <w:color w:val="0D0D0D" w:themeColor="text1" w:themeTint="F2"/>
          <w:kern w:val="1"/>
          <w:sz w:val="22"/>
          <w:szCs w:val="22"/>
        </w:rPr>
      </w:pPr>
    </w:p>
    <w:sectPr w:rsidR="00521355" w:rsidRPr="00352D07" w:rsidSect="00D00355">
      <w:headerReference w:type="default" r:id="rId14"/>
      <w:footerReference w:type="default" r:id="rId15"/>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F21F" w14:textId="77777777" w:rsidR="00260A9B" w:rsidRDefault="00260A9B" w:rsidP="004330C6">
      <w:r>
        <w:separator/>
      </w:r>
    </w:p>
  </w:endnote>
  <w:endnote w:type="continuationSeparator" w:id="0">
    <w:p w14:paraId="3B46AB44" w14:textId="77777777" w:rsidR="00260A9B" w:rsidRDefault="00260A9B" w:rsidP="004330C6">
      <w:r>
        <w:continuationSeparator/>
      </w:r>
    </w:p>
  </w:endnote>
  <w:endnote w:type="continuationNotice" w:id="1">
    <w:p w14:paraId="282ADD04" w14:textId="77777777" w:rsidR="00260A9B" w:rsidRDefault="00260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267A" w14:textId="77777777" w:rsidR="004449EE" w:rsidRDefault="004449EE">
    <w:pPr>
      <w:pStyle w:val="Fuzeile"/>
    </w:pPr>
    <w:r>
      <w:rPr>
        <w:noProof/>
      </w:rPr>
      <w:drawing>
        <wp:inline distT="0" distB="0" distL="0" distR="0" wp14:anchorId="37734BE5" wp14:editId="5D335799">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36C7" w14:textId="77777777" w:rsidR="00260A9B" w:rsidRDefault="00260A9B" w:rsidP="004330C6">
      <w:r>
        <w:separator/>
      </w:r>
    </w:p>
  </w:footnote>
  <w:footnote w:type="continuationSeparator" w:id="0">
    <w:p w14:paraId="0DE42F76" w14:textId="77777777" w:rsidR="00260A9B" w:rsidRDefault="00260A9B" w:rsidP="004330C6">
      <w:r>
        <w:continuationSeparator/>
      </w:r>
    </w:p>
  </w:footnote>
  <w:footnote w:type="continuationNotice" w:id="1">
    <w:p w14:paraId="69F866B4" w14:textId="77777777" w:rsidR="00260A9B" w:rsidRDefault="00260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D52B" w14:textId="77777777" w:rsidR="004449EE" w:rsidRPr="004304C9" w:rsidRDefault="004449EE" w:rsidP="004330C6">
    <w:pPr>
      <w:pStyle w:val="Kopfzeile"/>
      <w:jc w:val="right"/>
      <w:rPr>
        <w:u w:val="single"/>
      </w:rPr>
    </w:pPr>
    <w:r w:rsidRPr="00B17542">
      <w:rPr>
        <w:noProof/>
      </w:rPr>
      <w:drawing>
        <wp:inline distT="0" distB="0" distL="0" distR="0" wp14:anchorId="1A3F9C56" wp14:editId="155D4D83">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8FAD0BA"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8707505">
    <w:abstractNumId w:val="1"/>
  </w:num>
  <w:num w:numId="2" w16cid:durableId="1987666826">
    <w:abstractNumId w:val="9"/>
  </w:num>
  <w:num w:numId="3" w16cid:durableId="2123917633">
    <w:abstractNumId w:val="6"/>
  </w:num>
  <w:num w:numId="4" w16cid:durableId="1285229026">
    <w:abstractNumId w:val="11"/>
  </w:num>
  <w:num w:numId="5" w16cid:durableId="547497357">
    <w:abstractNumId w:val="3"/>
  </w:num>
  <w:num w:numId="6" w16cid:durableId="2076077338">
    <w:abstractNumId w:val="4"/>
  </w:num>
  <w:num w:numId="7" w16cid:durableId="1906062051">
    <w:abstractNumId w:val="13"/>
  </w:num>
  <w:num w:numId="8" w16cid:durableId="2145780159">
    <w:abstractNumId w:val="5"/>
  </w:num>
  <w:num w:numId="9" w16cid:durableId="1289167767">
    <w:abstractNumId w:val="12"/>
  </w:num>
  <w:num w:numId="10" w16cid:durableId="292292875">
    <w:abstractNumId w:val="2"/>
  </w:num>
  <w:num w:numId="11" w16cid:durableId="263268584">
    <w:abstractNumId w:val="10"/>
  </w:num>
  <w:num w:numId="12" w16cid:durableId="348724208">
    <w:abstractNumId w:val="7"/>
  </w:num>
  <w:num w:numId="13" w16cid:durableId="937368009">
    <w:abstractNumId w:val="15"/>
  </w:num>
  <w:num w:numId="14" w16cid:durableId="1507792673">
    <w:abstractNumId w:val="0"/>
  </w:num>
  <w:num w:numId="15" w16cid:durableId="13764945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16cid:durableId="189728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4C9B"/>
    <w:rsid w:val="000563FF"/>
    <w:rsid w:val="00060037"/>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35F5A"/>
    <w:rsid w:val="0024709A"/>
    <w:rsid w:val="002511D2"/>
    <w:rsid w:val="0025177D"/>
    <w:rsid w:val="002526F0"/>
    <w:rsid w:val="00260A9B"/>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52D07"/>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1355"/>
    <w:rsid w:val="005221D4"/>
    <w:rsid w:val="00541689"/>
    <w:rsid w:val="00544BC6"/>
    <w:rsid w:val="00551A0C"/>
    <w:rsid w:val="005641D2"/>
    <w:rsid w:val="00570177"/>
    <w:rsid w:val="0057101D"/>
    <w:rsid w:val="00573E58"/>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D7AEA"/>
    <w:rsid w:val="008E065B"/>
    <w:rsid w:val="008F39B1"/>
    <w:rsid w:val="00904941"/>
    <w:rsid w:val="00907D76"/>
    <w:rsid w:val="0091169E"/>
    <w:rsid w:val="00913A6C"/>
    <w:rsid w:val="00915217"/>
    <w:rsid w:val="00920193"/>
    <w:rsid w:val="00926EE6"/>
    <w:rsid w:val="00927005"/>
    <w:rsid w:val="00930283"/>
    <w:rsid w:val="00930E3A"/>
    <w:rsid w:val="00944475"/>
    <w:rsid w:val="009452F5"/>
    <w:rsid w:val="009533A7"/>
    <w:rsid w:val="00961B94"/>
    <w:rsid w:val="00967570"/>
    <w:rsid w:val="0097368B"/>
    <w:rsid w:val="009748B8"/>
    <w:rsid w:val="00975126"/>
    <w:rsid w:val="009762D7"/>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55B44"/>
    <w:rsid w:val="00A63DCF"/>
    <w:rsid w:val="00A70C9E"/>
    <w:rsid w:val="00A738EB"/>
    <w:rsid w:val="00A873AF"/>
    <w:rsid w:val="00A90E24"/>
    <w:rsid w:val="00A91A6F"/>
    <w:rsid w:val="00AA2166"/>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879E4"/>
    <w:rsid w:val="00C9117C"/>
    <w:rsid w:val="00CA04B3"/>
    <w:rsid w:val="00CA2ABD"/>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C30F6"/>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A6E4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F4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val="es-ES"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val="es-ES"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val="es-ES"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val="es-ES"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fender-protect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ockharz-festiva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A2738-C583-4317-8A9A-E2B12D42D1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25DD6D-29F1-45F0-9B3E-546BDB8B17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4208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4866</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docId:7F311875AAFFBF3C6730E94F86F20CCF</cp:keywords>
  <dc:description/>
  <cp:lastModifiedBy>Elisa Posteraro</cp:lastModifiedBy>
  <cp:revision>5</cp:revision>
  <cp:lastPrinted>2019-09-20T12:13:00Z</cp:lastPrinted>
  <dcterms:created xsi:type="dcterms:W3CDTF">2023-09-14T12:30:00Z</dcterms:created>
  <dcterms:modified xsi:type="dcterms:W3CDTF">2023-09-27T08:32:00Z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